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48" w:rsidRPr="005B60C1" w:rsidRDefault="00142D48" w:rsidP="005B1264">
      <w:pPr>
        <w:spacing w:after="120" w:line="240" w:lineRule="auto"/>
        <w:contextualSpacing/>
        <w:jc w:val="both"/>
        <w:rPr>
          <w:rFonts w:ascii="Arial" w:hAnsi="Arial" w:cs="Arial"/>
          <w:b/>
        </w:rPr>
      </w:pPr>
    </w:p>
    <w:p w:rsidR="006F58DA" w:rsidRDefault="006F58DA" w:rsidP="005B1264">
      <w:pPr>
        <w:spacing w:after="12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Notatka na bruksela.lodzkie.pl</w:t>
      </w:r>
    </w:p>
    <w:p w:rsidR="006F58DA" w:rsidRDefault="006F58DA" w:rsidP="005B1264">
      <w:pPr>
        <w:spacing w:after="120" w:line="240" w:lineRule="auto"/>
        <w:contextualSpacing/>
        <w:jc w:val="both"/>
        <w:rPr>
          <w:rFonts w:ascii="Arial" w:hAnsi="Arial" w:cs="Arial"/>
          <w:b/>
        </w:rPr>
      </w:pPr>
    </w:p>
    <w:p w:rsidR="0080470B" w:rsidRDefault="009A68EB" w:rsidP="005B1264">
      <w:pPr>
        <w:spacing w:after="12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Tytuł</w:t>
      </w:r>
    </w:p>
    <w:p w:rsidR="005B1264" w:rsidRPr="005B1264" w:rsidRDefault="005B1264" w:rsidP="005B1264">
      <w:pPr>
        <w:spacing w:after="240" w:line="240" w:lineRule="auto"/>
        <w:contextualSpacing/>
        <w:jc w:val="both"/>
        <w:rPr>
          <w:rFonts w:ascii="Arial" w:hAnsi="Arial" w:cs="Arial"/>
          <w:b/>
        </w:rPr>
      </w:pPr>
    </w:p>
    <w:p w:rsidR="0080470B" w:rsidRPr="005B1264" w:rsidRDefault="009A68EB" w:rsidP="005B1264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międzynarodowe spotkanie</w:t>
      </w:r>
      <w:r w:rsidRPr="005B1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partnerów projektu LCA4Regions – Litwa 15-16.01.2019 r.</w:t>
      </w:r>
    </w:p>
    <w:p w:rsidR="0080470B" w:rsidRPr="005B1264" w:rsidRDefault="0080470B" w:rsidP="005B1264">
      <w:pPr>
        <w:spacing w:after="240" w:line="240" w:lineRule="auto"/>
        <w:contextualSpacing/>
        <w:jc w:val="both"/>
        <w:rPr>
          <w:rFonts w:ascii="Arial" w:hAnsi="Arial" w:cs="Arial"/>
          <w:b/>
        </w:rPr>
      </w:pPr>
    </w:p>
    <w:p w:rsidR="00EB13E2" w:rsidRDefault="009A68EB" w:rsidP="005B1264">
      <w:pPr>
        <w:spacing w:after="12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</w:t>
      </w:r>
    </w:p>
    <w:p w:rsidR="005B1264" w:rsidRPr="005B1264" w:rsidRDefault="005B1264" w:rsidP="005B1264">
      <w:pPr>
        <w:spacing w:after="240" w:line="240" w:lineRule="auto"/>
        <w:contextualSpacing/>
        <w:jc w:val="both"/>
        <w:rPr>
          <w:rFonts w:ascii="Arial" w:hAnsi="Arial" w:cs="Arial"/>
          <w:b/>
        </w:rPr>
      </w:pPr>
    </w:p>
    <w:p w:rsidR="009055E9" w:rsidRDefault="009A68EB" w:rsidP="009A68EB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Cykl </w:t>
      </w:r>
      <w:r w:rsidR="00627167">
        <w:rPr>
          <w:rFonts w:ascii="Arial" w:hAnsi="Arial" w:cs="Arial"/>
        </w:rPr>
        <w:t xml:space="preserve">międzynarodowych </w:t>
      </w:r>
      <w:r>
        <w:rPr>
          <w:rFonts w:ascii="Arial" w:hAnsi="Arial" w:cs="Arial"/>
        </w:rPr>
        <w:t>s</w:t>
      </w:r>
      <w:r w:rsidRPr="0038311D">
        <w:rPr>
          <w:rFonts w:ascii="Arial" w:hAnsi="Arial" w:cs="Arial"/>
        </w:rPr>
        <w:t>potka</w:t>
      </w:r>
      <w:r>
        <w:rPr>
          <w:rFonts w:ascii="Arial" w:hAnsi="Arial" w:cs="Arial"/>
        </w:rPr>
        <w:t>ń</w:t>
      </w:r>
      <w:r w:rsidR="0068048F">
        <w:rPr>
          <w:rFonts w:ascii="Arial" w:hAnsi="Arial" w:cs="Arial"/>
        </w:rPr>
        <w:t xml:space="preserve"> partnerów (</w:t>
      </w:r>
      <w:r>
        <w:rPr>
          <w:rFonts w:ascii="Arial" w:hAnsi="Arial" w:cs="Arial"/>
        </w:rPr>
        <w:t>7</w:t>
      </w:r>
      <w:r w:rsidRPr="0038311D">
        <w:rPr>
          <w:rFonts w:ascii="Arial" w:hAnsi="Arial" w:cs="Arial"/>
        </w:rPr>
        <w:t xml:space="preserve"> podczas całego projektu</w:t>
      </w:r>
      <w:r w:rsidR="0068048F">
        <w:rPr>
          <w:rFonts w:ascii="Arial" w:hAnsi="Arial" w:cs="Arial"/>
        </w:rPr>
        <w:t xml:space="preserve">) </w:t>
      </w:r>
      <w:r w:rsidRPr="0038311D">
        <w:rPr>
          <w:rFonts w:ascii="Arial" w:hAnsi="Arial" w:cs="Arial"/>
        </w:rPr>
        <w:t>obejmuj</w:t>
      </w:r>
      <w:r>
        <w:rPr>
          <w:rFonts w:ascii="Arial" w:hAnsi="Arial" w:cs="Arial"/>
        </w:rPr>
        <w:t>e</w:t>
      </w:r>
      <w:r w:rsidRPr="0038311D">
        <w:rPr>
          <w:rFonts w:ascii="Arial" w:hAnsi="Arial" w:cs="Arial"/>
        </w:rPr>
        <w:t xml:space="preserve"> warsztaty tematyczne, wizyty </w:t>
      </w:r>
      <w:r w:rsidR="009055E9">
        <w:rPr>
          <w:rFonts w:ascii="Arial" w:hAnsi="Arial" w:cs="Arial"/>
        </w:rPr>
        <w:t>studyjne</w:t>
      </w:r>
      <w:r w:rsidR="0068048F">
        <w:rPr>
          <w:rFonts w:ascii="Arial" w:hAnsi="Arial" w:cs="Arial"/>
        </w:rPr>
        <w:t xml:space="preserve"> oraz</w:t>
      </w:r>
      <w:r w:rsidRPr="0038311D">
        <w:rPr>
          <w:rFonts w:ascii="Arial" w:hAnsi="Arial" w:cs="Arial"/>
        </w:rPr>
        <w:t xml:space="preserve"> </w:t>
      </w:r>
      <w:r w:rsidR="008C521A">
        <w:rPr>
          <w:rFonts w:ascii="Arial" w:hAnsi="Arial" w:cs="Arial"/>
        </w:rPr>
        <w:t>prezentacje</w:t>
      </w:r>
      <w:r w:rsidRPr="0038311D">
        <w:rPr>
          <w:rFonts w:ascii="Arial" w:hAnsi="Arial" w:cs="Arial"/>
        </w:rPr>
        <w:t xml:space="preserve"> dobrych praktyk</w:t>
      </w:r>
      <w:r>
        <w:rPr>
          <w:rFonts w:ascii="Arial" w:hAnsi="Arial" w:cs="Arial"/>
        </w:rPr>
        <w:t xml:space="preserve"> w regionach</w:t>
      </w:r>
      <w:r w:rsidRPr="003831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Spotkania o</w:t>
      </w:r>
      <w:r w:rsidRPr="0038311D">
        <w:rPr>
          <w:rFonts w:ascii="Arial" w:hAnsi="Arial" w:cs="Arial"/>
        </w:rPr>
        <w:t>dbywają się w każdym kraju uczestniczącym w projekcie</w:t>
      </w:r>
      <w:r>
        <w:rPr>
          <w:rFonts w:ascii="Arial" w:hAnsi="Arial" w:cs="Arial"/>
        </w:rPr>
        <w:t>,</w:t>
      </w:r>
      <w:r w:rsidRPr="0038311D">
        <w:rPr>
          <w:rFonts w:ascii="Arial" w:hAnsi="Arial" w:cs="Arial"/>
        </w:rPr>
        <w:t xml:space="preserve"> </w:t>
      </w:r>
      <w:r w:rsidR="0068048F">
        <w:rPr>
          <w:rFonts w:ascii="Arial" w:hAnsi="Arial" w:cs="Arial"/>
        </w:rPr>
        <w:t xml:space="preserve">dzięki czemu </w:t>
      </w:r>
      <w:r w:rsidR="00627167">
        <w:rPr>
          <w:rFonts w:ascii="Arial" w:hAnsi="Arial" w:cs="Arial"/>
        </w:rPr>
        <w:t xml:space="preserve">możliwe jest </w:t>
      </w:r>
      <w:r w:rsidR="008C521A">
        <w:rPr>
          <w:rFonts w:ascii="Arial" w:hAnsi="Arial" w:cs="Arial"/>
        </w:rPr>
        <w:t>za</w:t>
      </w:r>
      <w:r w:rsidR="00627167">
        <w:rPr>
          <w:rFonts w:ascii="Arial" w:hAnsi="Arial" w:cs="Arial"/>
        </w:rPr>
        <w:t>poznanie</w:t>
      </w:r>
      <w:r w:rsidRPr="0038311D">
        <w:rPr>
          <w:rFonts w:ascii="Arial" w:hAnsi="Arial" w:cs="Arial"/>
        </w:rPr>
        <w:t xml:space="preserve"> </w:t>
      </w:r>
      <w:r w:rsidR="008C521A">
        <w:rPr>
          <w:rFonts w:ascii="Arial" w:hAnsi="Arial" w:cs="Arial"/>
        </w:rPr>
        <w:t>się z rozwiązaniami stosowanymi</w:t>
      </w:r>
      <w:r>
        <w:rPr>
          <w:rFonts w:ascii="Arial" w:hAnsi="Arial" w:cs="Arial"/>
        </w:rPr>
        <w:t xml:space="preserve"> w poszczególnych </w:t>
      </w:r>
      <w:r w:rsidR="009055E9">
        <w:rPr>
          <w:rFonts w:ascii="Arial" w:hAnsi="Arial" w:cs="Arial"/>
        </w:rPr>
        <w:t>regionach</w:t>
      </w:r>
      <w:r>
        <w:rPr>
          <w:rFonts w:ascii="Arial" w:hAnsi="Arial" w:cs="Arial"/>
        </w:rPr>
        <w:t xml:space="preserve">. </w:t>
      </w:r>
      <w:r w:rsidR="00627167">
        <w:rPr>
          <w:rFonts w:ascii="Arial" w:hAnsi="Arial" w:cs="Arial"/>
        </w:rPr>
        <w:t>Gospodarzem pierwszego spotkania</w:t>
      </w:r>
      <w:r w:rsidR="00627167" w:rsidRPr="0038311D">
        <w:rPr>
          <w:rFonts w:ascii="Arial" w:hAnsi="Arial" w:cs="Arial"/>
        </w:rPr>
        <w:t xml:space="preserve"> </w:t>
      </w:r>
      <w:r w:rsidR="00627167">
        <w:rPr>
          <w:rFonts w:ascii="Arial" w:hAnsi="Arial" w:cs="Arial"/>
        </w:rPr>
        <w:t xml:space="preserve">partnerów </w:t>
      </w:r>
      <w:r w:rsidR="00627167" w:rsidRPr="0038311D">
        <w:rPr>
          <w:rFonts w:ascii="Arial" w:hAnsi="Arial" w:cs="Arial"/>
        </w:rPr>
        <w:t xml:space="preserve">LCA4Regions </w:t>
      </w:r>
      <w:r w:rsidR="00627167">
        <w:rPr>
          <w:rFonts w:ascii="Arial" w:hAnsi="Arial" w:cs="Arial"/>
        </w:rPr>
        <w:t xml:space="preserve">była </w:t>
      </w:r>
      <w:r w:rsidR="00627167" w:rsidRPr="0038311D">
        <w:rPr>
          <w:rFonts w:ascii="Arial" w:hAnsi="Arial" w:cs="Arial"/>
        </w:rPr>
        <w:t>Politechnika w Kownie</w:t>
      </w:r>
      <w:r w:rsidR="00627167">
        <w:rPr>
          <w:rFonts w:ascii="Arial" w:hAnsi="Arial" w:cs="Arial"/>
        </w:rPr>
        <w:t>.</w:t>
      </w:r>
    </w:p>
    <w:p w:rsidR="00767DFA" w:rsidRDefault="009A68EB" w:rsidP="009A68EB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dzień dwudniowej wizyty był poświęcony</w:t>
      </w:r>
      <w:r w:rsidRPr="0038311D">
        <w:rPr>
          <w:rFonts w:ascii="Arial" w:hAnsi="Arial" w:cs="Arial"/>
        </w:rPr>
        <w:t xml:space="preserve"> przeglądowi i wymianie doświadczeń </w:t>
      </w:r>
      <w:r w:rsidR="0016120B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="00720754">
        <w:rPr>
          <w:rFonts w:ascii="Arial" w:hAnsi="Arial" w:cs="Arial"/>
        </w:rPr>
        <w:t>możliwości</w:t>
      </w:r>
      <w:r>
        <w:rPr>
          <w:rFonts w:ascii="Arial" w:hAnsi="Arial" w:cs="Arial"/>
        </w:rPr>
        <w:t xml:space="preserve"> stosowania i wdrażania podejścia</w:t>
      </w:r>
      <w:r w:rsidR="00720754">
        <w:rPr>
          <w:rFonts w:ascii="Arial" w:hAnsi="Arial" w:cs="Arial"/>
        </w:rPr>
        <w:t xml:space="preserve"> opartego na LCA (ocenie cyklu życia produktu). </w:t>
      </w:r>
      <w:r w:rsidR="00936D91">
        <w:rPr>
          <w:rFonts w:ascii="Arial" w:hAnsi="Arial" w:cs="Arial"/>
        </w:rPr>
        <w:t xml:space="preserve">Politechnika w Kownie zaprezentowała analizy LCA dotyczące </w:t>
      </w:r>
      <w:r w:rsidR="00720754">
        <w:rPr>
          <w:rFonts w:ascii="Arial" w:hAnsi="Arial" w:cs="Arial"/>
        </w:rPr>
        <w:t xml:space="preserve">wykorzystania cyklu życia do </w:t>
      </w:r>
      <w:r w:rsidR="00936D91">
        <w:rPr>
          <w:rFonts w:ascii="Arial" w:hAnsi="Arial" w:cs="Arial"/>
        </w:rPr>
        <w:t xml:space="preserve">projektowania zielonych budynków oraz aut elektrycznych. Liczne </w:t>
      </w:r>
      <w:r w:rsidR="00791C84">
        <w:rPr>
          <w:rFonts w:ascii="Arial" w:hAnsi="Arial" w:cs="Arial"/>
        </w:rPr>
        <w:t>przykłady dobrych praktyk</w:t>
      </w:r>
      <w:r w:rsidR="00936D91">
        <w:rPr>
          <w:rFonts w:ascii="Arial" w:hAnsi="Arial" w:cs="Arial"/>
        </w:rPr>
        <w:t xml:space="preserve"> przedstawił </w:t>
      </w:r>
      <w:r w:rsidR="0016120B">
        <w:rPr>
          <w:rFonts w:ascii="Arial" w:hAnsi="Arial" w:cs="Arial"/>
        </w:rPr>
        <w:t xml:space="preserve">także </w:t>
      </w:r>
      <w:r w:rsidR="00720754">
        <w:rPr>
          <w:rFonts w:ascii="Arial" w:hAnsi="Arial" w:cs="Arial"/>
        </w:rPr>
        <w:t xml:space="preserve">partner </w:t>
      </w:r>
      <w:r w:rsidR="00045126">
        <w:rPr>
          <w:rFonts w:ascii="Arial" w:hAnsi="Arial" w:cs="Arial"/>
        </w:rPr>
        <w:t>hiszpański</w:t>
      </w:r>
      <w:r w:rsidR="00936D91">
        <w:rPr>
          <w:rFonts w:ascii="Arial" w:hAnsi="Arial" w:cs="Arial"/>
        </w:rPr>
        <w:t>. Dotyczyły one zarówno instytucji publicznych jak i prywatnych</w:t>
      </w:r>
      <w:r w:rsidR="00767DFA">
        <w:rPr>
          <w:rFonts w:ascii="Arial" w:hAnsi="Arial" w:cs="Arial"/>
        </w:rPr>
        <w:t xml:space="preserve">. Przedstawiono m.in. zastosowanie LCA w systemie oczyszczania dróg miejskich </w:t>
      </w:r>
      <w:r w:rsidR="003F5B9D">
        <w:rPr>
          <w:rFonts w:ascii="Arial" w:hAnsi="Arial" w:cs="Arial"/>
        </w:rPr>
        <w:t xml:space="preserve">(miasto Pampeluna) </w:t>
      </w:r>
      <w:r w:rsidR="00767DFA">
        <w:rPr>
          <w:rFonts w:ascii="Arial" w:hAnsi="Arial" w:cs="Arial"/>
        </w:rPr>
        <w:t>oraz w sektorze energii odnawialnej (operator energetyczny -</w:t>
      </w:r>
      <w:r w:rsidR="00720754">
        <w:rPr>
          <w:rFonts w:ascii="Arial" w:hAnsi="Arial" w:cs="Arial"/>
        </w:rPr>
        <w:t xml:space="preserve"> </w:t>
      </w:r>
      <w:r w:rsidR="00936D91">
        <w:rPr>
          <w:rFonts w:ascii="Arial" w:hAnsi="Arial" w:cs="Arial"/>
        </w:rPr>
        <w:t>Acciona</w:t>
      </w:r>
      <w:r w:rsidR="00791C84">
        <w:rPr>
          <w:rFonts w:ascii="Arial" w:hAnsi="Arial" w:cs="Arial"/>
        </w:rPr>
        <w:t>).</w:t>
      </w:r>
      <w:r w:rsidR="00045126">
        <w:rPr>
          <w:rFonts w:ascii="Arial" w:hAnsi="Arial" w:cs="Arial"/>
        </w:rPr>
        <w:t xml:space="preserve"> </w:t>
      </w:r>
      <w:r w:rsidR="0016120B">
        <w:rPr>
          <w:rFonts w:ascii="Arial" w:hAnsi="Arial" w:cs="Arial"/>
        </w:rPr>
        <w:t xml:space="preserve">Województwo Łódzkie jako przykład dobrej praktyki </w:t>
      </w:r>
      <w:r w:rsidR="00767DFA">
        <w:rPr>
          <w:rFonts w:ascii="Arial" w:hAnsi="Arial" w:cs="Arial"/>
        </w:rPr>
        <w:t>zaprezentowało</w:t>
      </w:r>
      <w:r w:rsidR="0016120B">
        <w:rPr>
          <w:rFonts w:ascii="Arial" w:hAnsi="Arial" w:cs="Arial"/>
        </w:rPr>
        <w:t xml:space="preserve"> zastosowanie LCA </w:t>
      </w:r>
      <w:r w:rsidR="00767DFA">
        <w:rPr>
          <w:rFonts w:ascii="Arial" w:hAnsi="Arial" w:cs="Arial"/>
        </w:rPr>
        <w:t>w łódzkiej firmie</w:t>
      </w:r>
      <w:r w:rsidR="0016120B">
        <w:rPr>
          <w:rFonts w:ascii="Arial" w:hAnsi="Arial" w:cs="Arial"/>
        </w:rPr>
        <w:t xml:space="preserve"> ATLAS</w:t>
      </w:r>
      <w:r w:rsidR="00767DFA">
        <w:rPr>
          <w:rFonts w:ascii="Arial" w:hAnsi="Arial" w:cs="Arial"/>
        </w:rPr>
        <w:t>, która wykorzystała analizę cyklu życia do uzyskania deklaracji środowiskowej</w:t>
      </w:r>
      <w:r w:rsidR="0016120B">
        <w:rPr>
          <w:rFonts w:ascii="Arial" w:hAnsi="Arial" w:cs="Arial"/>
        </w:rPr>
        <w:t xml:space="preserve"> </w:t>
      </w:r>
      <w:r w:rsidR="004E5FC0">
        <w:rPr>
          <w:rFonts w:ascii="Arial" w:hAnsi="Arial" w:cs="Arial"/>
        </w:rPr>
        <w:t>dla</w:t>
      </w:r>
      <w:r w:rsidR="00720754">
        <w:rPr>
          <w:rFonts w:ascii="Arial" w:hAnsi="Arial" w:cs="Arial"/>
        </w:rPr>
        <w:t xml:space="preserve"> </w:t>
      </w:r>
      <w:r w:rsidR="0016120B">
        <w:rPr>
          <w:rFonts w:ascii="Arial" w:hAnsi="Arial" w:cs="Arial"/>
        </w:rPr>
        <w:t xml:space="preserve">systemu ociepleń </w:t>
      </w:r>
      <w:r w:rsidR="00E13556">
        <w:rPr>
          <w:rFonts w:ascii="Arial" w:hAnsi="Arial" w:cs="Arial"/>
        </w:rPr>
        <w:t xml:space="preserve">ścian </w:t>
      </w:r>
      <w:r w:rsidR="0016120B">
        <w:rPr>
          <w:rFonts w:ascii="Arial" w:hAnsi="Arial" w:cs="Arial"/>
        </w:rPr>
        <w:t>b</w:t>
      </w:r>
      <w:r w:rsidR="00E13556">
        <w:rPr>
          <w:rFonts w:ascii="Arial" w:hAnsi="Arial" w:cs="Arial"/>
        </w:rPr>
        <w:t>udynków</w:t>
      </w:r>
      <w:r w:rsidR="00720754">
        <w:rPr>
          <w:rFonts w:ascii="Arial" w:hAnsi="Arial" w:cs="Arial"/>
        </w:rPr>
        <w:t xml:space="preserve"> </w:t>
      </w:r>
      <w:r w:rsidR="00D25644">
        <w:rPr>
          <w:rFonts w:ascii="Arial" w:hAnsi="Arial" w:cs="Arial"/>
        </w:rPr>
        <w:t>Atlas ETICS</w:t>
      </w:r>
      <w:r w:rsidR="0016120B">
        <w:rPr>
          <w:rFonts w:ascii="Arial" w:hAnsi="Arial" w:cs="Arial"/>
        </w:rPr>
        <w:t>.</w:t>
      </w:r>
      <w:r w:rsidR="006C0692" w:rsidRPr="006C0692">
        <w:rPr>
          <w:rFonts w:ascii="Arial" w:hAnsi="Arial" w:cs="Arial"/>
        </w:rPr>
        <w:t xml:space="preserve"> </w:t>
      </w:r>
      <w:r w:rsidR="006C0692">
        <w:rPr>
          <w:rFonts w:ascii="Arial" w:hAnsi="Arial" w:cs="Arial"/>
        </w:rPr>
        <w:t>D</w:t>
      </w:r>
      <w:r w:rsidR="006C0692">
        <w:rPr>
          <w:rFonts w:ascii="Arial" w:hAnsi="Arial" w:cs="Arial"/>
        </w:rPr>
        <w:t xml:space="preserve">zięki zastosowanej technologii </w:t>
      </w:r>
      <w:r w:rsidR="006C0692">
        <w:rPr>
          <w:rFonts w:ascii="Arial" w:hAnsi="Arial" w:cs="Arial"/>
        </w:rPr>
        <w:t>firma w okresie 5 lat zmniejszyła wartość</w:t>
      </w:r>
      <w:r w:rsidR="006C0692" w:rsidRPr="00144254">
        <w:rPr>
          <w:rFonts w:ascii="Arial" w:hAnsi="Arial" w:cs="Arial"/>
        </w:rPr>
        <w:t xml:space="preserve"> emisji </w:t>
      </w:r>
      <w:r w:rsidR="006C0692">
        <w:rPr>
          <w:rFonts w:ascii="Arial" w:hAnsi="Arial" w:cs="Arial"/>
        </w:rPr>
        <w:t xml:space="preserve">CO2 do atmosfery na poziomie </w:t>
      </w:r>
      <w:r w:rsidR="006C0692" w:rsidRPr="00144254">
        <w:rPr>
          <w:rFonts w:ascii="Arial" w:hAnsi="Arial" w:cs="Arial"/>
        </w:rPr>
        <w:t>128 000 ton</w:t>
      </w:r>
      <w:r w:rsidR="006C0692">
        <w:rPr>
          <w:rFonts w:ascii="Arial" w:hAnsi="Arial" w:cs="Arial"/>
        </w:rPr>
        <w:t>.</w:t>
      </w:r>
    </w:p>
    <w:p w:rsidR="009055E9" w:rsidRDefault="00045126" w:rsidP="009A68EB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toku dyskusji </w:t>
      </w:r>
      <w:r w:rsidR="00720754">
        <w:rPr>
          <w:rFonts w:ascii="Arial" w:hAnsi="Arial" w:cs="Arial"/>
        </w:rPr>
        <w:t xml:space="preserve">podsumowującej </w:t>
      </w:r>
      <w:r>
        <w:rPr>
          <w:rFonts w:ascii="Arial" w:hAnsi="Arial" w:cs="Arial"/>
        </w:rPr>
        <w:t>zwrócono uwagę, że w większości krajów głównym wyzwaniem jest</w:t>
      </w:r>
      <w:r w:rsidR="00A15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brak holistycznego podejścia do LCA w politykach regionalnych</w:t>
      </w:r>
      <w:r w:rsidR="00720754">
        <w:rPr>
          <w:rFonts w:ascii="Arial" w:hAnsi="Arial" w:cs="Arial"/>
        </w:rPr>
        <w:t xml:space="preserve">, co stanowi barierę w upowszechnieniu </w:t>
      </w:r>
      <w:r w:rsidR="00767DFA">
        <w:rPr>
          <w:rFonts w:ascii="Arial" w:hAnsi="Arial" w:cs="Arial"/>
        </w:rPr>
        <w:t>tej metodologii.</w:t>
      </w:r>
    </w:p>
    <w:p w:rsidR="00767DFA" w:rsidRDefault="00C930A7" w:rsidP="00C930A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Drugi dzień spotkania</w:t>
      </w:r>
      <w:r w:rsidRPr="0038311D">
        <w:rPr>
          <w:rFonts w:ascii="Arial" w:hAnsi="Arial" w:cs="Arial"/>
        </w:rPr>
        <w:t xml:space="preserve"> obejmował </w:t>
      </w:r>
      <w:r w:rsidR="00767DFA">
        <w:rPr>
          <w:rFonts w:ascii="Arial" w:hAnsi="Arial" w:cs="Arial"/>
        </w:rPr>
        <w:t xml:space="preserve">dwie </w:t>
      </w:r>
      <w:r w:rsidRPr="0038311D">
        <w:rPr>
          <w:rFonts w:ascii="Arial" w:hAnsi="Arial" w:cs="Arial"/>
        </w:rPr>
        <w:t xml:space="preserve">wizyty studyjne w Wilnie. </w:t>
      </w:r>
      <w:r w:rsidR="00F902DD">
        <w:rPr>
          <w:rFonts w:ascii="Arial" w:hAnsi="Arial" w:cs="Arial"/>
        </w:rPr>
        <w:t>Partnerzy</w:t>
      </w:r>
      <w:r>
        <w:rPr>
          <w:rFonts w:ascii="Arial" w:hAnsi="Arial" w:cs="Arial"/>
        </w:rPr>
        <w:t xml:space="preserve"> </w:t>
      </w:r>
      <w:r w:rsidR="00767DFA">
        <w:rPr>
          <w:rFonts w:ascii="Arial" w:hAnsi="Arial" w:cs="Arial"/>
        </w:rPr>
        <w:t>odwiedzili</w:t>
      </w:r>
      <w:r>
        <w:rPr>
          <w:rFonts w:ascii="Arial" w:hAnsi="Arial" w:cs="Arial"/>
        </w:rPr>
        <w:t xml:space="preserve"> </w:t>
      </w:r>
      <w:r w:rsidR="004F49AE">
        <w:rPr>
          <w:rFonts w:ascii="Arial" w:hAnsi="Arial" w:cs="Arial"/>
        </w:rPr>
        <w:t xml:space="preserve">litewską </w:t>
      </w:r>
      <w:r>
        <w:rPr>
          <w:rFonts w:ascii="Arial" w:hAnsi="Arial" w:cs="Arial"/>
        </w:rPr>
        <w:t>firmę Soli Tek specjalizującą</w:t>
      </w:r>
      <w:r w:rsidRPr="0038311D">
        <w:rPr>
          <w:rFonts w:ascii="Arial" w:hAnsi="Arial" w:cs="Arial"/>
        </w:rPr>
        <w:t xml:space="preserve"> się</w:t>
      </w:r>
      <w:r w:rsidR="00AD64A8">
        <w:rPr>
          <w:rFonts w:ascii="Arial" w:hAnsi="Arial" w:cs="Arial"/>
        </w:rPr>
        <w:t xml:space="preserve"> m.in.</w:t>
      </w:r>
      <w:r w:rsidRPr="0038311D">
        <w:rPr>
          <w:rFonts w:ascii="Arial" w:hAnsi="Arial" w:cs="Arial"/>
        </w:rPr>
        <w:t xml:space="preserve"> w produkcji ogniw słonec</w:t>
      </w:r>
      <w:r w:rsidR="00AD64A8">
        <w:rPr>
          <w:rFonts w:ascii="Arial" w:hAnsi="Arial" w:cs="Arial"/>
        </w:rPr>
        <w:t>znych i paneli fotowoltaicznych</w:t>
      </w:r>
      <w:r>
        <w:rPr>
          <w:rFonts w:ascii="Arial" w:hAnsi="Arial" w:cs="Arial"/>
        </w:rPr>
        <w:t>.</w:t>
      </w:r>
      <w:r w:rsidRPr="0038311D">
        <w:rPr>
          <w:rFonts w:ascii="Arial" w:hAnsi="Arial" w:cs="Arial"/>
        </w:rPr>
        <w:t xml:space="preserve"> Firma działa w oparciu o zasadę optymalizacji wydajności zasobów </w:t>
      </w:r>
      <w:r>
        <w:rPr>
          <w:rFonts w:ascii="Arial" w:hAnsi="Arial" w:cs="Arial"/>
        </w:rPr>
        <w:t>z wykorzystywaniem analizy cyklu życia</w:t>
      </w:r>
      <w:r w:rsidRPr="0038311D">
        <w:rPr>
          <w:rFonts w:ascii="Arial" w:hAnsi="Arial" w:cs="Arial"/>
        </w:rPr>
        <w:t>, a cały zakład jest zasilany energią w</w:t>
      </w:r>
      <w:r w:rsidR="00F902DD">
        <w:rPr>
          <w:rFonts w:ascii="Arial" w:hAnsi="Arial" w:cs="Arial"/>
        </w:rPr>
        <w:t xml:space="preserve">yłącznie ze </w:t>
      </w:r>
      <w:bookmarkStart w:id="0" w:name="_GoBack"/>
      <w:bookmarkEnd w:id="0"/>
      <w:r w:rsidR="00F902DD">
        <w:rPr>
          <w:rFonts w:ascii="Arial" w:hAnsi="Arial" w:cs="Arial"/>
        </w:rPr>
        <w:t>źródeł odnawialnych. Przedsiębiorstwo</w:t>
      </w:r>
      <w:r>
        <w:rPr>
          <w:rFonts w:ascii="Arial" w:hAnsi="Arial" w:cs="Arial"/>
        </w:rPr>
        <w:t xml:space="preserve"> </w:t>
      </w:r>
      <w:r w:rsidR="00F902DD">
        <w:rPr>
          <w:rFonts w:ascii="Arial" w:hAnsi="Arial" w:cs="Arial"/>
        </w:rPr>
        <w:t>zostało</w:t>
      </w:r>
      <w:r w:rsidR="004F49AE">
        <w:rPr>
          <w:rFonts w:ascii="Arial" w:hAnsi="Arial" w:cs="Arial"/>
        </w:rPr>
        <w:t xml:space="preserve"> uznane</w:t>
      </w:r>
      <w:r>
        <w:rPr>
          <w:rFonts w:ascii="Arial" w:hAnsi="Arial" w:cs="Arial"/>
        </w:rPr>
        <w:t xml:space="preserve"> w 2013 roku za najbardziej „zielone” przedsiębiorstwo </w:t>
      </w:r>
      <w:r w:rsidR="009C5FA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Europie. </w:t>
      </w:r>
      <w:r w:rsidR="004F49AE">
        <w:rPr>
          <w:rFonts w:ascii="Arial" w:hAnsi="Arial" w:cs="Arial"/>
        </w:rPr>
        <w:t xml:space="preserve">Ciekawe rozwiązania zostały także zaprezentowane przez </w:t>
      </w:r>
      <w:r w:rsidR="00222FE3">
        <w:rPr>
          <w:rFonts w:ascii="Arial" w:hAnsi="Arial" w:cs="Arial"/>
        </w:rPr>
        <w:t>nowoczesną instytucję publiczną</w:t>
      </w:r>
      <w:r w:rsidR="004F49AE">
        <w:rPr>
          <w:rFonts w:ascii="Arial" w:hAnsi="Arial" w:cs="Arial"/>
        </w:rPr>
        <w:t xml:space="preserve"> </w:t>
      </w:r>
      <w:r w:rsidRPr="0038311D">
        <w:rPr>
          <w:rFonts w:ascii="Arial" w:hAnsi="Arial" w:cs="Arial"/>
        </w:rPr>
        <w:t>„</w:t>
      </w:r>
      <w:proofErr w:type="spellStart"/>
      <w:r w:rsidRPr="0038311D">
        <w:rPr>
          <w:rFonts w:ascii="Arial" w:hAnsi="Arial" w:cs="Arial"/>
        </w:rPr>
        <w:t>Užs</w:t>
      </w:r>
      <w:r>
        <w:rPr>
          <w:rFonts w:ascii="Arial" w:hAnsi="Arial" w:cs="Arial"/>
        </w:rPr>
        <w:t>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Administratorius</w:t>
      </w:r>
      <w:proofErr w:type="spellEnd"/>
      <w:r>
        <w:rPr>
          <w:rFonts w:ascii="Arial" w:hAnsi="Arial" w:cs="Arial"/>
        </w:rPr>
        <w:t xml:space="preserve">” </w:t>
      </w:r>
      <w:r w:rsidR="004F49AE">
        <w:rPr>
          <w:rFonts w:ascii="Arial" w:hAnsi="Arial" w:cs="Arial"/>
        </w:rPr>
        <w:t>–</w:t>
      </w:r>
      <w:r w:rsidRPr="0038311D">
        <w:rPr>
          <w:rFonts w:ascii="Arial" w:hAnsi="Arial" w:cs="Arial"/>
        </w:rPr>
        <w:t xml:space="preserve">zajmującą się zarządzaniem systemem </w:t>
      </w:r>
      <w:r w:rsidR="004F49AE">
        <w:rPr>
          <w:rFonts w:ascii="Arial" w:hAnsi="Arial" w:cs="Arial"/>
        </w:rPr>
        <w:t>depozytowym</w:t>
      </w:r>
      <w:r w:rsidRPr="00383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odpadów opakowaniowych</w:t>
      </w:r>
      <w:r w:rsidRPr="003831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System </w:t>
      </w:r>
      <w:r w:rsidR="0036081C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</w:t>
      </w:r>
      <w:r w:rsidR="004F49AE">
        <w:rPr>
          <w:rFonts w:ascii="Arial" w:hAnsi="Arial" w:cs="Arial"/>
        </w:rPr>
        <w:t>opiera się na</w:t>
      </w:r>
      <w:r>
        <w:rPr>
          <w:rFonts w:ascii="Arial" w:hAnsi="Arial" w:cs="Arial"/>
        </w:rPr>
        <w:t xml:space="preserve"> </w:t>
      </w:r>
      <w:r w:rsidR="004F49AE">
        <w:rPr>
          <w:rFonts w:ascii="Arial" w:hAnsi="Arial" w:cs="Arial"/>
        </w:rPr>
        <w:t xml:space="preserve">zautomatyzowanym procesie </w:t>
      </w:r>
      <w:r>
        <w:rPr>
          <w:rFonts w:ascii="Arial" w:hAnsi="Arial" w:cs="Arial"/>
        </w:rPr>
        <w:t xml:space="preserve"> </w:t>
      </w:r>
      <w:r w:rsidR="004F49AE">
        <w:rPr>
          <w:rFonts w:ascii="Arial" w:hAnsi="Arial" w:cs="Arial"/>
        </w:rPr>
        <w:t xml:space="preserve">gromadzenia </w:t>
      </w:r>
      <w:r>
        <w:rPr>
          <w:rFonts w:ascii="Arial" w:hAnsi="Arial" w:cs="Arial"/>
        </w:rPr>
        <w:t>opakowań po napojach</w:t>
      </w:r>
      <w:r w:rsidR="009D5A23">
        <w:rPr>
          <w:rFonts w:ascii="Arial" w:hAnsi="Arial" w:cs="Arial"/>
        </w:rPr>
        <w:t xml:space="preserve"> (plastik, szkło, aluminium)</w:t>
      </w:r>
      <w:r w:rsidR="004F49AE">
        <w:rPr>
          <w:rFonts w:ascii="Arial" w:hAnsi="Arial" w:cs="Arial"/>
        </w:rPr>
        <w:t xml:space="preserve"> za pomocą sieci automatów wrzutowych rozmieszczonych w kraju. Zgromadzone odpady są segregowane </w:t>
      </w:r>
      <w:r w:rsidR="009C5FAD">
        <w:rPr>
          <w:rFonts w:ascii="Arial" w:hAnsi="Arial" w:cs="Arial"/>
        </w:rPr>
        <w:br/>
      </w:r>
      <w:r w:rsidR="004F49AE">
        <w:rPr>
          <w:rFonts w:ascii="Arial" w:hAnsi="Arial" w:cs="Arial"/>
        </w:rPr>
        <w:t xml:space="preserve">i </w:t>
      </w:r>
      <w:r w:rsidR="00767DFA">
        <w:rPr>
          <w:rFonts w:ascii="Arial" w:hAnsi="Arial" w:cs="Arial"/>
        </w:rPr>
        <w:t>w 100</w:t>
      </w:r>
      <w:r w:rsidR="004F49AE">
        <w:rPr>
          <w:rFonts w:ascii="Arial" w:hAnsi="Arial" w:cs="Arial"/>
        </w:rPr>
        <w:t xml:space="preserve"> procentach ponownie wykorzystane. </w:t>
      </w:r>
      <w:r w:rsidR="00C22021">
        <w:rPr>
          <w:rFonts w:ascii="Arial" w:hAnsi="Arial" w:cs="Arial"/>
        </w:rPr>
        <w:t xml:space="preserve">Za każde zużyte opakowanie przekazane </w:t>
      </w:r>
      <w:r w:rsidR="009C5FAD">
        <w:rPr>
          <w:rFonts w:ascii="Arial" w:hAnsi="Arial" w:cs="Arial"/>
        </w:rPr>
        <w:br/>
      </w:r>
      <w:r w:rsidR="00C22021">
        <w:rPr>
          <w:rFonts w:ascii="Arial" w:hAnsi="Arial" w:cs="Arial"/>
        </w:rPr>
        <w:t xml:space="preserve">do systemu, osoba przekazująca otrzymuje 0,1 euro. </w:t>
      </w:r>
    </w:p>
    <w:p w:rsidR="00C930A7" w:rsidRDefault="00C930A7" w:rsidP="00C930A7">
      <w:pPr>
        <w:spacing w:after="240" w:line="240" w:lineRule="auto"/>
        <w:jc w:val="both"/>
        <w:rPr>
          <w:rFonts w:ascii="Arial" w:hAnsi="Arial" w:cs="Arial"/>
        </w:rPr>
      </w:pPr>
      <w:r w:rsidRPr="0038311D">
        <w:rPr>
          <w:rFonts w:ascii="Arial" w:hAnsi="Arial" w:cs="Arial"/>
        </w:rPr>
        <w:t xml:space="preserve">Pierwsze międzynarodowe spotkanie partnerów na Litwie </w:t>
      </w:r>
      <w:r w:rsidR="004F49AE">
        <w:rPr>
          <w:rFonts w:ascii="Arial" w:hAnsi="Arial" w:cs="Arial"/>
        </w:rPr>
        <w:t>to</w:t>
      </w:r>
      <w:r w:rsidR="004E5FC0">
        <w:rPr>
          <w:rFonts w:ascii="Arial" w:hAnsi="Arial" w:cs="Arial"/>
        </w:rPr>
        <w:t xml:space="preserve"> dobry</w:t>
      </w:r>
      <w:r w:rsidRPr="0038311D">
        <w:rPr>
          <w:rFonts w:ascii="Arial" w:hAnsi="Arial" w:cs="Arial"/>
        </w:rPr>
        <w:t xml:space="preserve"> </w:t>
      </w:r>
      <w:r w:rsidR="004F49AE">
        <w:rPr>
          <w:rFonts w:ascii="Arial" w:hAnsi="Arial" w:cs="Arial"/>
        </w:rPr>
        <w:t xml:space="preserve">punkt </w:t>
      </w:r>
      <w:r>
        <w:rPr>
          <w:rFonts w:ascii="Arial" w:hAnsi="Arial" w:cs="Arial"/>
        </w:rPr>
        <w:t xml:space="preserve">wyjścia do stworzenia </w:t>
      </w:r>
      <w:r w:rsidRPr="0038311D">
        <w:rPr>
          <w:rFonts w:ascii="Arial" w:hAnsi="Arial" w:cs="Arial"/>
        </w:rPr>
        <w:t xml:space="preserve">owocnej wymiany doświadczeń, która doprowadzi do opracowania </w:t>
      </w:r>
      <w:r>
        <w:rPr>
          <w:rFonts w:ascii="Arial" w:hAnsi="Arial" w:cs="Arial"/>
        </w:rPr>
        <w:t>regionalnych</w:t>
      </w:r>
      <w:r w:rsidRPr="0038311D">
        <w:rPr>
          <w:rFonts w:ascii="Arial" w:hAnsi="Arial" w:cs="Arial"/>
        </w:rPr>
        <w:t xml:space="preserve"> planów działania </w:t>
      </w:r>
      <w:r w:rsidR="000675BF">
        <w:rPr>
          <w:rFonts w:ascii="Arial" w:hAnsi="Arial" w:cs="Arial"/>
        </w:rPr>
        <w:t xml:space="preserve">partnerów projektu </w:t>
      </w:r>
      <w:r w:rsidRPr="0038311D">
        <w:rPr>
          <w:rFonts w:ascii="Arial" w:hAnsi="Arial" w:cs="Arial"/>
        </w:rPr>
        <w:t xml:space="preserve">do 2022 r. i </w:t>
      </w:r>
      <w:r>
        <w:rPr>
          <w:rFonts w:ascii="Arial" w:hAnsi="Arial" w:cs="Arial"/>
        </w:rPr>
        <w:t xml:space="preserve">stymulacji rynków regionalnych do podejmowania </w:t>
      </w:r>
      <w:r w:rsidRPr="0038311D">
        <w:rPr>
          <w:rFonts w:ascii="Arial" w:hAnsi="Arial" w:cs="Arial"/>
        </w:rPr>
        <w:t xml:space="preserve">rozwiązań </w:t>
      </w:r>
      <w:r>
        <w:rPr>
          <w:rFonts w:ascii="Arial" w:hAnsi="Arial" w:cs="Arial"/>
        </w:rPr>
        <w:t>opartych na LCA. Następne</w:t>
      </w:r>
      <w:r w:rsidRPr="0038311D">
        <w:rPr>
          <w:rFonts w:ascii="Arial" w:hAnsi="Arial" w:cs="Arial"/>
        </w:rPr>
        <w:t xml:space="preserve"> spotkanie partnerów projektu LCA4Regions </w:t>
      </w:r>
      <w:r w:rsidR="004E5FC0">
        <w:rPr>
          <w:rFonts w:ascii="Arial" w:hAnsi="Arial" w:cs="Arial"/>
        </w:rPr>
        <w:t>planowane jest</w:t>
      </w:r>
      <w:r w:rsidRPr="0038311D">
        <w:rPr>
          <w:rFonts w:ascii="Arial" w:hAnsi="Arial" w:cs="Arial"/>
        </w:rPr>
        <w:t xml:space="preserve"> w Hiszpanii w maju 2020 r. </w:t>
      </w:r>
    </w:p>
    <w:p w:rsidR="005B1264" w:rsidRPr="005B1264" w:rsidRDefault="005B1264" w:rsidP="005B1264">
      <w:pPr>
        <w:spacing w:after="120" w:line="240" w:lineRule="auto"/>
        <w:ind w:left="360"/>
        <w:jc w:val="both"/>
        <w:rPr>
          <w:rFonts w:ascii="Arial" w:hAnsi="Arial" w:cs="Arial"/>
        </w:rPr>
      </w:pPr>
    </w:p>
    <w:sectPr w:rsidR="005B1264" w:rsidRPr="005B1264" w:rsidSect="00142D4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AD" w:rsidRDefault="00285BAD" w:rsidP="00A80BBB">
      <w:pPr>
        <w:spacing w:after="0" w:line="240" w:lineRule="auto"/>
      </w:pPr>
      <w:r>
        <w:separator/>
      </w:r>
    </w:p>
  </w:endnote>
  <w:endnote w:type="continuationSeparator" w:id="0">
    <w:p w:rsidR="00285BAD" w:rsidRDefault="00285BAD" w:rsidP="00A8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899222"/>
      <w:docPartObj>
        <w:docPartGallery w:val="Page Numbers (Bottom of Page)"/>
        <w:docPartUnique/>
      </w:docPartObj>
    </w:sdtPr>
    <w:sdtEndPr/>
    <w:sdtContent>
      <w:p w:rsidR="00A80BBB" w:rsidRDefault="00A80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44">
          <w:rPr>
            <w:noProof/>
          </w:rPr>
          <w:t>1</w:t>
        </w:r>
        <w:r>
          <w:fldChar w:fldCharType="end"/>
        </w:r>
      </w:p>
    </w:sdtContent>
  </w:sdt>
  <w:p w:rsidR="00A80BBB" w:rsidRDefault="00A80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AD" w:rsidRDefault="00285BAD" w:rsidP="00A80BBB">
      <w:pPr>
        <w:spacing w:after="0" w:line="240" w:lineRule="auto"/>
      </w:pPr>
      <w:r>
        <w:separator/>
      </w:r>
    </w:p>
  </w:footnote>
  <w:footnote w:type="continuationSeparator" w:id="0">
    <w:p w:rsidR="00285BAD" w:rsidRDefault="00285BAD" w:rsidP="00A8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1BD"/>
    <w:multiLevelType w:val="hybridMultilevel"/>
    <w:tmpl w:val="B4D6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5EB0"/>
    <w:multiLevelType w:val="hybridMultilevel"/>
    <w:tmpl w:val="A4C8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8B5"/>
    <w:multiLevelType w:val="hybridMultilevel"/>
    <w:tmpl w:val="C05C2D94"/>
    <w:lvl w:ilvl="0" w:tplc="86BC4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6570"/>
    <w:multiLevelType w:val="hybridMultilevel"/>
    <w:tmpl w:val="8F74DD12"/>
    <w:lvl w:ilvl="0" w:tplc="86BC4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6148"/>
    <w:multiLevelType w:val="hybridMultilevel"/>
    <w:tmpl w:val="98080586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04D6"/>
    <w:multiLevelType w:val="hybridMultilevel"/>
    <w:tmpl w:val="6F3E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8EE"/>
    <w:multiLevelType w:val="hybridMultilevel"/>
    <w:tmpl w:val="152C9E9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2C25"/>
    <w:multiLevelType w:val="hybridMultilevel"/>
    <w:tmpl w:val="3EEE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9510B"/>
    <w:multiLevelType w:val="hybridMultilevel"/>
    <w:tmpl w:val="9AF4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243"/>
    <w:multiLevelType w:val="hybridMultilevel"/>
    <w:tmpl w:val="742092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6426E7"/>
    <w:multiLevelType w:val="hybridMultilevel"/>
    <w:tmpl w:val="C0B6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3E4D"/>
    <w:multiLevelType w:val="hybridMultilevel"/>
    <w:tmpl w:val="EBFC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C1DA5"/>
    <w:multiLevelType w:val="hybridMultilevel"/>
    <w:tmpl w:val="36D2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13"/>
    <w:rsid w:val="0000212E"/>
    <w:rsid w:val="000129DA"/>
    <w:rsid w:val="00012B32"/>
    <w:rsid w:val="00013209"/>
    <w:rsid w:val="00040522"/>
    <w:rsid w:val="00045126"/>
    <w:rsid w:val="000513DB"/>
    <w:rsid w:val="000530A3"/>
    <w:rsid w:val="00061704"/>
    <w:rsid w:val="000627AE"/>
    <w:rsid w:val="000675BF"/>
    <w:rsid w:val="00086147"/>
    <w:rsid w:val="000911D7"/>
    <w:rsid w:val="00091CBA"/>
    <w:rsid w:val="00095F64"/>
    <w:rsid w:val="000A2DFC"/>
    <w:rsid w:val="000E0638"/>
    <w:rsid w:val="000E5B07"/>
    <w:rsid w:val="000F6194"/>
    <w:rsid w:val="001029F0"/>
    <w:rsid w:val="00104639"/>
    <w:rsid w:val="0013660F"/>
    <w:rsid w:val="00142D48"/>
    <w:rsid w:val="0016120B"/>
    <w:rsid w:val="00175B4C"/>
    <w:rsid w:val="00176C32"/>
    <w:rsid w:val="00183478"/>
    <w:rsid w:val="001C16C8"/>
    <w:rsid w:val="001D5F0A"/>
    <w:rsid w:val="001F21E9"/>
    <w:rsid w:val="00222FE3"/>
    <w:rsid w:val="00260639"/>
    <w:rsid w:val="00271002"/>
    <w:rsid w:val="002725E6"/>
    <w:rsid w:val="00280138"/>
    <w:rsid w:val="00285BAD"/>
    <w:rsid w:val="002A7440"/>
    <w:rsid w:val="002C03BB"/>
    <w:rsid w:val="002C14A6"/>
    <w:rsid w:val="002D39DF"/>
    <w:rsid w:val="002D48D8"/>
    <w:rsid w:val="003038DD"/>
    <w:rsid w:val="003075B4"/>
    <w:rsid w:val="00322A0C"/>
    <w:rsid w:val="003358B7"/>
    <w:rsid w:val="00342C64"/>
    <w:rsid w:val="003439D2"/>
    <w:rsid w:val="0035060E"/>
    <w:rsid w:val="003536D0"/>
    <w:rsid w:val="0036081C"/>
    <w:rsid w:val="00364CAF"/>
    <w:rsid w:val="00372DC1"/>
    <w:rsid w:val="00375D36"/>
    <w:rsid w:val="0038311D"/>
    <w:rsid w:val="00386628"/>
    <w:rsid w:val="00395DB2"/>
    <w:rsid w:val="003B0DBF"/>
    <w:rsid w:val="003B417C"/>
    <w:rsid w:val="003E16D7"/>
    <w:rsid w:val="003F5B9D"/>
    <w:rsid w:val="00424715"/>
    <w:rsid w:val="004513F4"/>
    <w:rsid w:val="0045396F"/>
    <w:rsid w:val="00456A92"/>
    <w:rsid w:val="00457F61"/>
    <w:rsid w:val="004631A1"/>
    <w:rsid w:val="00475756"/>
    <w:rsid w:val="004A181D"/>
    <w:rsid w:val="004A387D"/>
    <w:rsid w:val="004A45A3"/>
    <w:rsid w:val="004B1A47"/>
    <w:rsid w:val="004C1D7F"/>
    <w:rsid w:val="004D41B0"/>
    <w:rsid w:val="004D49E6"/>
    <w:rsid w:val="004E5FC0"/>
    <w:rsid w:val="004E784A"/>
    <w:rsid w:val="004F228B"/>
    <w:rsid w:val="004F49AE"/>
    <w:rsid w:val="00501431"/>
    <w:rsid w:val="005118F8"/>
    <w:rsid w:val="00516D9B"/>
    <w:rsid w:val="0053546A"/>
    <w:rsid w:val="005368CF"/>
    <w:rsid w:val="0054306D"/>
    <w:rsid w:val="00544542"/>
    <w:rsid w:val="00562861"/>
    <w:rsid w:val="00572D39"/>
    <w:rsid w:val="00586C9F"/>
    <w:rsid w:val="00590387"/>
    <w:rsid w:val="00594B41"/>
    <w:rsid w:val="005B1264"/>
    <w:rsid w:val="005B3FF9"/>
    <w:rsid w:val="005B57F3"/>
    <w:rsid w:val="005B60C1"/>
    <w:rsid w:val="005B642C"/>
    <w:rsid w:val="005C67EF"/>
    <w:rsid w:val="005D003E"/>
    <w:rsid w:val="005E2EC6"/>
    <w:rsid w:val="00600573"/>
    <w:rsid w:val="006079C8"/>
    <w:rsid w:val="00627167"/>
    <w:rsid w:val="00646F11"/>
    <w:rsid w:val="006651CC"/>
    <w:rsid w:val="00672844"/>
    <w:rsid w:val="0068048F"/>
    <w:rsid w:val="006B1DC3"/>
    <w:rsid w:val="006C0692"/>
    <w:rsid w:val="006D3EAC"/>
    <w:rsid w:val="006E1773"/>
    <w:rsid w:val="006F58DA"/>
    <w:rsid w:val="006F6F18"/>
    <w:rsid w:val="00700AE5"/>
    <w:rsid w:val="00712D8F"/>
    <w:rsid w:val="00713BA6"/>
    <w:rsid w:val="00720754"/>
    <w:rsid w:val="007246A5"/>
    <w:rsid w:val="00735924"/>
    <w:rsid w:val="00767DFA"/>
    <w:rsid w:val="00772122"/>
    <w:rsid w:val="007778D2"/>
    <w:rsid w:val="00783842"/>
    <w:rsid w:val="00787E5E"/>
    <w:rsid w:val="00791C84"/>
    <w:rsid w:val="007A3F78"/>
    <w:rsid w:val="007B37E4"/>
    <w:rsid w:val="007C3F7F"/>
    <w:rsid w:val="007C6976"/>
    <w:rsid w:val="007F24E6"/>
    <w:rsid w:val="007F35BB"/>
    <w:rsid w:val="00801022"/>
    <w:rsid w:val="0080470B"/>
    <w:rsid w:val="00835EF5"/>
    <w:rsid w:val="00852F4F"/>
    <w:rsid w:val="0085469B"/>
    <w:rsid w:val="008817C7"/>
    <w:rsid w:val="00884F4B"/>
    <w:rsid w:val="008A4511"/>
    <w:rsid w:val="008A7841"/>
    <w:rsid w:val="008B7BCC"/>
    <w:rsid w:val="008C10AB"/>
    <w:rsid w:val="008C521A"/>
    <w:rsid w:val="008C6300"/>
    <w:rsid w:val="008E2909"/>
    <w:rsid w:val="008E65EF"/>
    <w:rsid w:val="0090477B"/>
    <w:rsid w:val="009055E9"/>
    <w:rsid w:val="0093136A"/>
    <w:rsid w:val="0093180E"/>
    <w:rsid w:val="00936D91"/>
    <w:rsid w:val="00951D55"/>
    <w:rsid w:val="0096478C"/>
    <w:rsid w:val="00965E39"/>
    <w:rsid w:val="00993C7D"/>
    <w:rsid w:val="009A68EB"/>
    <w:rsid w:val="009C3AD4"/>
    <w:rsid w:val="009C5FAD"/>
    <w:rsid w:val="009C7AC4"/>
    <w:rsid w:val="009D3143"/>
    <w:rsid w:val="009D5A23"/>
    <w:rsid w:val="009D65ED"/>
    <w:rsid w:val="009E60C9"/>
    <w:rsid w:val="009F6B3B"/>
    <w:rsid w:val="00A155B7"/>
    <w:rsid w:val="00A15857"/>
    <w:rsid w:val="00A17C7F"/>
    <w:rsid w:val="00A232EE"/>
    <w:rsid w:val="00A36129"/>
    <w:rsid w:val="00A515F4"/>
    <w:rsid w:val="00A53313"/>
    <w:rsid w:val="00A537B4"/>
    <w:rsid w:val="00A71C9A"/>
    <w:rsid w:val="00A80BBB"/>
    <w:rsid w:val="00AB6BDB"/>
    <w:rsid w:val="00AD64A8"/>
    <w:rsid w:val="00B241A8"/>
    <w:rsid w:val="00B37EF0"/>
    <w:rsid w:val="00B41B89"/>
    <w:rsid w:val="00B560DA"/>
    <w:rsid w:val="00B66437"/>
    <w:rsid w:val="00B85516"/>
    <w:rsid w:val="00BC6ABA"/>
    <w:rsid w:val="00C051DF"/>
    <w:rsid w:val="00C22021"/>
    <w:rsid w:val="00C3425B"/>
    <w:rsid w:val="00C5281A"/>
    <w:rsid w:val="00C54D73"/>
    <w:rsid w:val="00C713DD"/>
    <w:rsid w:val="00C72135"/>
    <w:rsid w:val="00C74D53"/>
    <w:rsid w:val="00C930A7"/>
    <w:rsid w:val="00D03BC3"/>
    <w:rsid w:val="00D2224B"/>
    <w:rsid w:val="00D25644"/>
    <w:rsid w:val="00D27DE7"/>
    <w:rsid w:val="00D4753E"/>
    <w:rsid w:val="00D50F09"/>
    <w:rsid w:val="00D57BE4"/>
    <w:rsid w:val="00D65182"/>
    <w:rsid w:val="00D71122"/>
    <w:rsid w:val="00D805C0"/>
    <w:rsid w:val="00DA2317"/>
    <w:rsid w:val="00DA60CF"/>
    <w:rsid w:val="00DB2687"/>
    <w:rsid w:val="00DC40F5"/>
    <w:rsid w:val="00DC6349"/>
    <w:rsid w:val="00DE0FB9"/>
    <w:rsid w:val="00E00470"/>
    <w:rsid w:val="00E05F99"/>
    <w:rsid w:val="00E13556"/>
    <w:rsid w:val="00E43C70"/>
    <w:rsid w:val="00E45124"/>
    <w:rsid w:val="00E621E3"/>
    <w:rsid w:val="00EA517E"/>
    <w:rsid w:val="00EB13E2"/>
    <w:rsid w:val="00EB2BB5"/>
    <w:rsid w:val="00EC1D76"/>
    <w:rsid w:val="00EC5630"/>
    <w:rsid w:val="00EC57B9"/>
    <w:rsid w:val="00EC701F"/>
    <w:rsid w:val="00ED2931"/>
    <w:rsid w:val="00EE0233"/>
    <w:rsid w:val="00EF39B9"/>
    <w:rsid w:val="00EF71D9"/>
    <w:rsid w:val="00F066F4"/>
    <w:rsid w:val="00F06956"/>
    <w:rsid w:val="00F26C4F"/>
    <w:rsid w:val="00F33D35"/>
    <w:rsid w:val="00F5742A"/>
    <w:rsid w:val="00F578C0"/>
    <w:rsid w:val="00F6436B"/>
    <w:rsid w:val="00F70DF9"/>
    <w:rsid w:val="00F83B7C"/>
    <w:rsid w:val="00F86AF3"/>
    <w:rsid w:val="00F902DD"/>
    <w:rsid w:val="00FC5121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5A1"/>
  <w15:docId w15:val="{9C74E647-3F08-49D7-89C7-889CEE8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5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BBB"/>
  </w:style>
  <w:style w:type="paragraph" w:styleId="Stopka">
    <w:name w:val="footer"/>
    <w:basedOn w:val="Normalny"/>
    <w:link w:val="StopkaZnak"/>
    <w:uiPriority w:val="99"/>
    <w:unhideWhenUsed/>
    <w:rsid w:val="00A8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B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2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2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Zielińska</dc:creator>
  <cp:lastModifiedBy>Tomasz Gąsiorowski</cp:lastModifiedBy>
  <cp:revision>26</cp:revision>
  <cp:lastPrinted>2020-02-18T09:19:00Z</cp:lastPrinted>
  <dcterms:created xsi:type="dcterms:W3CDTF">2020-02-18T08:09:00Z</dcterms:created>
  <dcterms:modified xsi:type="dcterms:W3CDTF">2020-05-25T07:23:00Z</dcterms:modified>
</cp:coreProperties>
</file>